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04</w:t>
        <w:tab/>
        <w:t xml:space="preserve">Health procedures</w:t>
      </w:r>
    </w:p>
    <w:p w:rsidR="00000000" w:rsidDel="00000000" w:rsidP="00000000" w:rsidRDefault="00000000" w:rsidRPr="00000000" w14:paraId="00000002">
      <w:pPr>
        <w:spacing w:after="120" w:before="120" w:line="360" w:lineRule="auto"/>
        <w:rPr>
          <w:rFonts w:ascii="Arial" w:cs="Arial" w:eastAsia="Arial" w:hAnsi="Arial"/>
          <w:i w:val="1"/>
          <w:sz w:val="22"/>
          <w:szCs w:val="22"/>
        </w:rPr>
      </w:pPr>
      <w:r w:rsidDel="00000000" w:rsidR="00000000" w:rsidRPr="00000000">
        <w:rPr>
          <w:rFonts w:ascii="Arial" w:cs="Arial" w:eastAsia="Arial" w:hAnsi="Arial"/>
          <w:b w:val="1"/>
          <w:sz w:val="28"/>
          <w:szCs w:val="28"/>
          <w:rtl w:val="0"/>
        </w:rPr>
        <w:t xml:space="preserve">4.5(a) Managing a suspected case of Coronavirus</w:t>
      </w:r>
      <w:r w:rsidDel="00000000" w:rsidR="00000000" w:rsidRPr="00000000">
        <w:rPr>
          <w:rtl w:val="0"/>
        </w:rPr>
      </w:r>
    </w:p>
    <w:p w:rsidR="00000000" w:rsidDel="00000000" w:rsidP="00000000" w:rsidRDefault="00000000" w:rsidRPr="00000000" w14:paraId="00000003">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main symptoms of coronavirus are:</w:t>
      </w:r>
    </w:p>
    <w:p w:rsidR="00000000" w:rsidDel="00000000" w:rsidP="00000000" w:rsidRDefault="00000000" w:rsidRPr="00000000" w14:paraId="000000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high temperature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new continuous cough – this means coughing a lot, for more than an hour, or three or more coughing episodes in 24 hours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360" w:lineRule="auto"/>
        <w:ind w:left="72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 loss of change to smell or taste – this means they cannot smell or taste anything, or things smell or taste different to normal</w:t>
      </w:r>
      <w:r w:rsidDel="00000000" w:rsidR="00000000" w:rsidRPr="00000000">
        <w:rPr>
          <w:rtl w:val="0"/>
        </w:rPr>
      </w:r>
    </w:p>
    <w:p w:rsidR="00000000" w:rsidDel="00000000" w:rsidP="00000000" w:rsidRDefault="00000000" w:rsidRPr="00000000" w14:paraId="00000007">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refer to the latest government guidance on </w:t>
      </w:r>
      <w:hyperlink r:id="rId7">
        <w:r w:rsidDel="00000000" w:rsidR="00000000" w:rsidRPr="00000000">
          <w:rPr>
            <w:rFonts w:ascii="Arial" w:cs="Arial" w:eastAsia="Arial" w:hAnsi="Arial"/>
            <w:sz w:val="22"/>
            <w:szCs w:val="22"/>
            <w:u w:val="single"/>
            <w:rtl w:val="0"/>
          </w:rPr>
          <w:t xml:space="preserve">next-steps-for-living-with-COVID</w:t>
        </w:r>
      </w:hyperlink>
      <w:r w:rsidDel="00000000" w:rsidR="00000000" w:rsidRPr="00000000">
        <w:rPr>
          <w:rFonts w:ascii="Arial" w:cs="Arial" w:eastAsia="Arial" w:hAnsi="Arial"/>
          <w:sz w:val="22"/>
          <w:szCs w:val="22"/>
          <w:rtl w:val="0"/>
        </w:rPr>
        <w:t xml:space="preserve">. If it is suspected that a child has COVID, staff do not attempt to diagnose or make assumptions about symptoms presented. They should immediately respond and take action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rsidR="00000000" w:rsidDel="00000000" w:rsidP="00000000" w:rsidRDefault="00000000" w:rsidRPr="00000000" w14:paraId="00000008">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focus on coronavirus must not detract from staff being alert to the signs and symptoms linked to other serious illness as detailed below:</w:t>
      </w:r>
    </w:p>
    <w:p w:rsidR="00000000" w:rsidDel="00000000" w:rsidP="00000000" w:rsidRDefault="00000000" w:rsidRPr="00000000" w14:paraId="00000009">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to do if a child seems very unwell</w:t>
      </w:r>
    </w:p>
    <w:p w:rsidR="00000000" w:rsidDel="00000000" w:rsidP="00000000" w:rsidRDefault="00000000" w:rsidRPr="00000000" w14:paraId="0000000A">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Children and babies will still get illnesses that can make them very unwell quickly. It is important to get seek medical help and to contact the child’s parents immediately.</w:t>
      </w:r>
      <w:r w:rsidDel="00000000" w:rsidR="00000000" w:rsidRPr="00000000">
        <w:rPr>
          <w:rtl w:val="0"/>
        </w:rPr>
      </w:r>
    </w:p>
    <w:p w:rsidR="00000000" w:rsidDel="00000000" w:rsidP="00000000" w:rsidRDefault="00000000" w:rsidRPr="00000000" w14:paraId="0000000B">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Call 999 if a child: </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has a stiff neck</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has a rash that does not fade when you press a glass against it</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is bothered by light</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has a seizure or fit for the first time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has unusually cold hands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has pale, blotchy, blue or grey skin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has a weak, high-pitched cry that is not like their usual cry</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is extremely agitated (does not stop crying) or is confused</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finds it hard to breathe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has a soft spot on their head that curves outwards</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is not responding like they normally do</w:t>
      </w:r>
    </w:p>
    <w:p w:rsidR="00000000" w:rsidDel="00000000" w:rsidP="00000000" w:rsidRDefault="00000000" w:rsidRPr="00000000" w14:paraId="00000017">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Being prepared</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All staff are aware of this procedure and their responsibility if a child becomes unwell with coronavirus symptoms at the setting.</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Staff are instructed in how to remove and dispose of PPE equipment safely – this includes aprons and gloves worn during routine care procedures. We display the </w:t>
      </w:r>
      <w:hyperlink r:id="rId8">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NHS guide to putting on and removing PPE</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1A">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If a child becomes unwell</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a child is displaying any of the symptoms of coronavirus. The manager/deputy calls their parents to collect them immediately. Current guidance states that: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If a child or young person has a positive COVID-19 test result they should try to stay at home and where possible avoid contact with other people for 3 days after the day they took the test. The risk of passing the infection on to others is much lower after 3 days, if they feel well and do not have a high temperature.</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sz w:val="22"/>
          <w:szCs w:val="22"/>
          <w:u w:val="none"/>
          <w:shd w:fill="auto" w:val="clear"/>
          <w:vertAlign w:val="baseline"/>
          <w:rtl w:val="0"/>
        </w:rPr>
        <w:t xml:space="preserve">Children and young people who usually attend an education or childcare setting and who live with someone who has a positive COVID-19 test result should continue to attend as normal’.</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We will maintain contact with the parent(s) of the child who was sent home, and ensure they know that their child is entitled to a test and encourage them to get their child tested. To access testing parents should use the </w:t>
      </w:r>
      <w:hyperlink r:id="rId9">
        <w:r w:rsidDel="00000000" w:rsidR="00000000" w:rsidRPr="00000000">
          <w:rPr>
            <w:rFonts w:ascii="Arial" w:cs="Arial" w:eastAsia="Arial" w:hAnsi="Arial"/>
            <w:b w:val="0"/>
            <w:i w:val="0"/>
            <w:smallCaps w:val="0"/>
            <w:strike w:val="0"/>
            <w:sz w:val="22"/>
            <w:szCs w:val="22"/>
            <w:u w:val="single"/>
            <w:shd w:fill="auto" w:val="clear"/>
            <w:vertAlign w:val="baseline"/>
            <w:rtl w:val="0"/>
          </w:rPr>
          <w:t xml:space="preserve">111 online coronavirus service</w:t>
        </w:r>
      </w:hyperlink>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We will ask the parent(s) to let us know the outcome as soon as possible.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If the test result is positive we will inform all other parents that a child has tested positive and remind them to be aware of the symptoms to look out for.</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We will inform our local authority if a child, or staff member in the setting tests positive for coronavirus.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360" w:lineRule="auto"/>
        <w:ind w:left="36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We will also inform Ofsted as coronavirus is now classified as a Notifiable Disease.</w:t>
      </w:r>
    </w:p>
    <w:sectPr>
      <w:footerReference r:id="rId10" w:type="default"/>
      <w:pgSz w:h="16838" w:w="11906" w:orient="portrait"/>
      <w:pgMar w:bottom="720" w:top="720" w:left="720" w:right="720" w:header="709" w:footer="356"/>
      <w:pgNumType w:start="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E08A9"/>
    <w:rPr>
      <w:rFonts w:ascii="Times New Roman" w:cs="Times New Roman" w:eastAsia="Times New Roman" w:hAnsi="Times New Roman"/>
      <w:sz w:val="24"/>
      <w:szCs w:val="24"/>
      <w:lang w:eastAsia="en-US"/>
    </w:rPr>
  </w:style>
  <w:style w:type="paragraph" w:styleId="Heading1">
    <w:name w:val="heading 1"/>
    <w:basedOn w:val="Normal"/>
    <w:next w:val="Normal"/>
    <w:link w:val="Heading1Char"/>
    <w:uiPriority w:val="9"/>
    <w:qFormat w:val="1"/>
    <w:rsid w:val="0029691B"/>
    <w:pPr>
      <w:keepNext w:val="1"/>
      <w:spacing w:after="60" w:before="240"/>
      <w:outlineLvl w:val="0"/>
    </w:pPr>
    <w:rPr>
      <w:rFonts w:ascii="Cambria" w:hAnsi="Cambria"/>
      <w:b w:val="1"/>
      <w:bCs w:val="1"/>
      <w:kern w:val="32"/>
      <w:sz w:val="32"/>
      <w:szCs w:val="32"/>
    </w:rPr>
  </w:style>
  <w:style w:type="paragraph" w:styleId="Heading4">
    <w:name w:val="heading 4"/>
    <w:basedOn w:val="Normal"/>
    <w:next w:val="Normal"/>
    <w:link w:val="Heading4Char"/>
    <w:uiPriority w:val="9"/>
    <w:qFormat w:val="1"/>
    <w:rsid w:val="0029691B"/>
    <w:pPr>
      <w:keepNext w:val="1"/>
      <w:spacing w:after="60" w:before="240"/>
      <w:outlineLvl w:val="3"/>
    </w:pPr>
    <w:rPr>
      <w:rFonts w:ascii="Calibri" w:hAnsi="Calibri"/>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31C42"/>
    <w:pPr>
      <w:tabs>
        <w:tab w:val="center" w:pos="4513"/>
        <w:tab w:val="right" w:pos="9026"/>
      </w:tabs>
    </w:pPr>
    <w:rPr>
      <w:szCs w:val="20"/>
    </w:rPr>
  </w:style>
  <w:style w:type="character" w:styleId="HeaderChar" w:customStyle="1">
    <w:name w:val="Header Char"/>
    <w:link w:val="Header"/>
    <w:uiPriority w:val="99"/>
    <w:rsid w:val="00831C42"/>
    <w:rPr>
      <w:rFonts w:ascii="Times New Roman" w:cs="Times New Roman" w:eastAsia="Times New Roman" w:hAnsi="Times New Roman"/>
      <w:sz w:val="24"/>
    </w:rPr>
  </w:style>
  <w:style w:type="paragraph" w:styleId="Footer">
    <w:name w:val="footer"/>
    <w:basedOn w:val="Normal"/>
    <w:link w:val="FooterChar"/>
    <w:uiPriority w:val="99"/>
    <w:unhideWhenUsed w:val="1"/>
    <w:rsid w:val="00831C42"/>
    <w:pPr>
      <w:tabs>
        <w:tab w:val="center" w:pos="4513"/>
        <w:tab w:val="right" w:pos="9026"/>
      </w:tabs>
    </w:pPr>
    <w:rPr>
      <w:szCs w:val="20"/>
    </w:rPr>
  </w:style>
  <w:style w:type="character" w:styleId="FooterChar" w:customStyle="1">
    <w:name w:val="Footer Char"/>
    <w:link w:val="Footer"/>
    <w:uiPriority w:val="99"/>
    <w:rsid w:val="00831C42"/>
    <w:rPr>
      <w:rFonts w:ascii="Times New Roman" w:cs="Times New Roman" w:eastAsia="Times New Roman" w:hAnsi="Times New Roman"/>
      <w:sz w:val="24"/>
    </w:rPr>
  </w:style>
  <w:style w:type="paragraph" w:styleId="BalloonText">
    <w:name w:val="Balloon Text"/>
    <w:basedOn w:val="Normal"/>
    <w:link w:val="BalloonTextChar"/>
    <w:uiPriority w:val="99"/>
    <w:semiHidden w:val="1"/>
    <w:unhideWhenUsed w:val="1"/>
    <w:rsid w:val="00831C42"/>
    <w:rPr>
      <w:rFonts w:ascii="Tahoma" w:hAnsi="Tahoma"/>
      <w:sz w:val="16"/>
      <w:szCs w:val="16"/>
    </w:rPr>
  </w:style>
  <w:style w:type="character" w:styleId="BalloonTextChar" w:customStyle="1">
    <w:name w:val="Balloon Text Char"/>
    <w:link w:val="BalloonText"/>
    <w:uiPriority w:val="99"/>
    <w:semiHidden w:val="1"/>
    <w:rsid w:val="00831C42"/>
    <w:rPr>
      <w:rFonts w:ascii="Tahoma" w:cs="Tahoma" w:eastAsia="Times New Roman" w:hAnsi="Tahoma"/>
      <w:sz w:val="16"/>
      <w:szCs w:val="16"/>
    </w:rPr>
  </w:style>
  <w:style w:type="paragraph" w:styleId="Default" w:customStyle="1">
    <w:name w:val="Default"/>
    <w:rsid w:val="003623BA"/>
    <w:pPr>
      <w:autoSpaceDE w:val="0"/>
      <w:autoSpaceDN w:val="0"/>
      <w:adjustRightInd w:val="0"/>
    </w:pPr>
    <w:rPr>
      <w:rFonts w:ascii="Helvetica 45 Light" w:cs="Helvetica 45 Light" w:hAnsi="Helvetica 45 Light"/>
      <w:color w:val="000000"/>
      <w:sz w:val="24"/>
      <w:szCs w:val="24"/>
      <w:lang w:eastAsia="en-US"/>
    </w:rPr>
  </w:style>
  <w:style w:type="paragraph" w:styleId="ListParagraph">
    <w:name w:val="List Paragraph"/>
    <w:basedOn w:val="Normal"/>
    <w:uiPriority w:val="34"/>
    <w:qFormat w:val="1"/>
    <w:rsid w:val="0029691B"/>
    <w:pPr>
      <w:ind w:left="720"/>
      <w:contextualSpacing w:val="1"/>
    </w:pPr>
  </w:style>
  <w:style w:type="character" w:styleId="Heading4Char" w:customStyle="1">
    <w:name w:val="Heading 4 Char"/>
    <w:link w:val="Heading4"/>
    <w:uiPriority w:val="9"/>
    <w:rsid w:val="0029691B"/>
    <w:rPr>
      <w:rFonts w:ascii="Calibri" w:cs="Times New Roman" w:eastAsia="Times New Roman" w:hAnsi="Calibri"/>
      <w:b w:val="1"/>
      <w:bCs w:val="1"/>
      <w:sz w:val="28"/>
      <w:szCs w:val="28"/>
      <w:lang w:eastAsia="en-US"/>
    </w:rPr>
  </w:style>
  <w:style w:type="character" w:styleId="Heading1Char" w:customStyle="1">
    <w:name w:val="Heading 1 Char"/>
    <w:link w:val="Heading1"/>
    <w:uiPriority w:val="9"/>
    <w:rsid w:val="0029691B"/>
    <w:rPr>
      <w:rFonts w:ascii="Cambria" w:cs="Times New Roman" w:eastAsia="Times New Roman" w:hAnsi="Cambria"/>
      <w:b w:val="1"/>
      <w:bCs w:val="1"/>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val="1"/>
    <w:unhideWhenUsed w:val="1"/>
    <w:rsid w:val="00F66C31"/>
    <w:rPr>
      <w:sz w:val="16"/>
      <w:szCs w:val="16"/>
    </w:rPr>
  </w:style>
  <w:style w:type="paragraph" w:styleId="CommentText">
    <w:name w:val="annotation text"/>
    <w:basedOn w:val="Normal"/>
    <w:link w:val="CommentTextChar"/>
    <w:uiPriority w:val="99"/>
    <w:semiHidden w:val="1"/>
    <w:unhideWhenUsed w:val="1"/>
    <w:rsid w:val="00F66C31"/>
    <w:rPr>
      <w:sz w:val="20"/>
      <w:szCs w:val="20"/>
    </w:rPr>
  </w:style>
  <w:style w:type="character" w:styleId="CommentTextChar" w:customStyle="1">
    <w:name w:val="Comment Text Char"/>
    <w:link w:val="CommentText"/>
    <w:uiPriority w:val="99"/>
    <w:semiHidden w:val="1"/>
    <w:rsid w:val="00F66C31"/>
    <w:rPr>
      <w:rFonts w:ascii="Times New Roman" w:cs="Times New Roman" w:eastAsia="Times New Roman" w:hAnsi="Times New Roman"/>
      <w:lang w:val="en-GB"/>
    </w:rPr>
  </w:style>
  <w:style w:type="paragraph" w:styleId="CommentSubject">
    <w:name w:val="annotation subject"/>
    <w:basedOn w:val="CommentText"/>
    <w:next w:val="CommentText"/>
    <w:link w:val="CommentSubjectChar"/>
    <w:uiPriority w:val="99"/>
    <w:semiHidden w:val="1"/>
    <w:unhideWhenUsed w:val="1"/>
    <w:rsid w:val="00F66C31"/>
    <w:rPr>
      <w:b w:val="1"/>
      <w:bCs w:val="1"/>
    </w:rPr>
  </w:style>
  <w:style w:type="character" w:styleId="CommentSubjectChar" w:customStyle="1">
    <w:name w:val="Comment Subject Char"/>
    <w:link w:val="CommentSubject"/>
    <w:uiPriority w:val="99"/>
    <w:semiHidden w:val="1"/>
    <w:rsid w:val="00F66C31"/>
    <w:rPr>
      <w:rFonts w:ascii="Times New Roman" w:cs="Times New Roman" w:eastAsia="Times New Roman" w:hAnsi="Times New Roman"/>
      <w:b w:val="1"/>
      <w:bCs w:val="1"/>
      <w:lang w:val="en-GB"/>
    </w:rPr>
  </w:style>
  <w:style w:type="paragraph" w:styleId="BodyText3">
    <w:name w:val="Body Text 3"/>
    <w:basedOn w:val="Normal"/>
    <w:link w:val="BodyText3Char"/>
    <w:uiPriority w:val="99"/>
    <w:semiHidden w:val="1"/>
    <w:unhideWhenUsed w:val="1"/>
    <w:rsid w:val="00E507E8"/>
    <w:pPr>
      <w:spacing w:after="120"/>
    </w:pPr>
    <w:rPr>
      <w:sz w:val="16"/>
      <w:szCs w:val="16"/>
    </w:rPr>
  </w:style>
  <w:style w:type="character" w:styleId="BodyText3Char" w:customStyle="1">
    <w:name w:val="Body Text 3 Char"/>
    <w:link w:val="BodyText3"/>
    <w:uiPriority w:val="99"/>
    <w:semiHidden w:val="1"/>
    <w:rsid w:val="00E507E8"/>
    <w:rPr>
      <w:rFonts w:ascii="Times New Roman" w:cs="Times New Roman" w:eastAsia="Times New Roman" w:hAnsi="Times New Roman"/>
      <w:sz w:val="16"/>
      <w:szCs w:val="16"/>
      <w:lang w:eastAsia="en-US"/>
    </w:rPr>
  </w:style>
  <w:style w:type="table" w:styleId="TableGrid">
    <w:name w:val="Table Grid"/>
    <w:basedOn w:val="TableNormal"/>
    <w:uiPriority w:val="59"/>
    <w:rsid w:val="008F673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C9361F"/>
    <w:rPr>
      <w:color w:val="954f72" w:themeColor="followedHyperlink"/>
      <w:u w:val="single"/>
    </w:rPr>
  </w:style>
  <w:style w:type="paragraph" w:styleId="NormalWeb">
    <w:name w:val="Normal (Web)"/>
    <w:basedOn w:val="Normal"/>
    <w:uiPriority w:val="99"/>
    <w:semiHidden w:val="1"/>
    <w:unhideWhenUsed w:val="1"/>
    <w:rsid w:val="00241DBC"/>
    <w:pPr>
      <w:spacing w:after="100" w:afterAutospacing="1" w:before="100" w:beforeAutospacing="1"/>
    </w:pPr>
    <w:rPr>
      <w:lang w:eastAsia="en-GB"/>
    </w:rPr>
  </w:style>
  <w:style w:type="character" w:styleId="UnresolvedMention">
    <w:name w:val="Unresolved Mention"/>
    <w:basedOn w:val="DefaultParagraphFont"/>
    <w:uiPriority w:val="99"/>
    <w:semiHidden w:val="1"/>
    <w:unhideWhenUsed w:val="1"/>
    <w:rsid w:val="005941F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111.nhs.uk/service/covid-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news/government-sets-out-next-steps-for-living-with-covid#:~:text=From%201%20April%2C%20updated,have%20a%20high%20temperature" TargetMode="External"/><Relationship Id="rId8" Type="http://schemas.openxmlformats.org/officeDocument/2006/relationships/hyperlink" Target="https://www.infectionpreventioncontrol.co.uk/content/uploads/2020/10/Correct-order-for-putting-on-and-removing-PPE-Octobe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GduSoZE9Bwk/pmUE4yQXQAdIQA==">AMUW2mU93TVb4sH4JC5YR5p8zU/jBbx/nBD+CCDE3eQkXpeZ8M2ith5ZY0lhxX2Zv+K5NnAmCIoaIn7C69HEH+mg2iVoKv6bObScEa4p08BCL9tbl675ah8=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2022-07-15T11:01:00Z</dcterms:created>
  <dc:creator>halle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